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B273" w14:textId="6AC576C3" w:rsidR="003B50CC" w:rsidRPr="00C15898" w:rsidRDefault="00BC71B4" w:rsidP="003B50CC">
      <w:pPr>
        <w:jc w:val="center"/>
        <w:rPr>
          <w:rFonts w:ascii="Times New Roman" w:hAnsi="Times New Roman" w:cs="Times New Roman"/>
          <w:b/>
          <w:bCs/>
          <w:sz w:val="28"/>
          <w:szCs w:val="28"/>
        </w:rPr>
      </w:pPr>
      <w:r>
        <w:rPr>
          <w:rFonts w:ascii="Times New Roman" w:hAnsi="Times New Roman" w:cs="Times New Roman"/>
          <w:b/>
          <w:bCs/>
          <w:sz w:val="28"/>
          <w:szCs w:val="28"/>
        </w:rPr>
        <w:t>Sædding</w:t>
      </w:r>
      <w:r w:rsidR="001641A7">
        <w:rPr>
          <w:rFonts w:ascii="Times New Roman" w:hAnsi="Times New Roman" w:cs="Times New Roman"/>
          <w:b/>
          <w:bCs/>
          <w:sz w:val="28"/>
          <w:szCs w:val="28"/>
        </w:rPr>
        <w:t>-</w:t>
      </w:r>
      <w:r>
        <w:rPr>
          <w:rFonts w:ascii="Times New Roman" w:hAnsi="Times New Roman" w:cs="Times New Roman"/>
          <w:b/>
          <w:bCs/>
          <w:sz w:val="28"/>
          <w:szCs w:val="28"/>
        </w:rPr>
        <w:t>Guldager Idrætsforening</w:t>
      </w:r>
      <w:r w:rsidR="00E1213F">
        <w:rPr>
          <w:rFonts w:ascii="Times New Roman" w:hAnsi="Times New Roman" w:cs="Times New Roman"/>
          <w:b/>
          <w:bCs/>
          <w:sz w:val="28"/>
          <w:szCs w:val="28"/>
        </w:rPr>
        <w:t xml:space="preserve"> Tennis (SGI</w:t>
      </w:r>
      <w:r w:rsidR="002F58FA">
        <w:rPr>
          <w:rFonts w:ascii="Times New Roman" w:hAnsi="Times New Roman" w:cs="Times New Roman"/>
          <w:b/>
          <w:bCs/>
          <w:sz w:val="28"/>
          <w:szCs w:val="28"/>
        </w:rPr>
        <w:t>-T</w:t>
      </w:r>
      <w:r w:rsidR="00E1213F">
        <w:rPr>
          <w:rFonts w:ascii="Times New Roman" w:hAnsi="Times New Roman" w:cs="Times New Roman"/>
          <w:b/>
          <w:bCs/>
          <w:sz w:val="28"/>
          <w:szCs w:val="28"/>
        </w:rPr>
        <w:t>ennis)</w:t>
      </w:r>
    </w:p>
    <w:p w14:paraId="3EC34B4E" w14:textId="1BC47D82" w:rsidR="00005051" w:rsidRPr="00C15898" w:rsidRDefault="00005051" w:rsidP="003B50CC">
      <w:pPr>
        <w:jc w:val="center"/>
        <w:rPr>
          <w:rFonts w:ascii="Times New Roman" w:hAnsi="Times New Roman" w:cs="Times New Roman"/>
          <w:b/>
          <w:bCs/>
          <w:sz w:val="28"/>
          <w:szCs w:val="28"/>
        </w:rPr>
      </w:pPr>
      <w:r w:rsidRPr="00C15898">
        <w:rPr>
          <w:rFonts w:ascii="Times New Roman" w:hAnsi="Times New Roman" w:cs="Times New Roman"/>
          <w:b/>
          <w:bCs/>
          <w:sz w:val="28"/>
          <w:szCs w:val="28"/>
        </w:rPr>
        <w:t>Foreningsvedtægter.</w:t>
      </w:r>
    </w:p>
    <w:p w14:paraId="5B2880CE" w14:textId="6DC161BC" w:rsidR="003B50CC" w:rsidRPr="00C15898" w:rsidRDefault="00005051" w:rsidP="00005051">
      <w:pPr>
        <w:rPr>
          <w:rFonts w:ascii="Times New Roman" w:hAnsi="Times New Roman" w:cs="Times New Roman"/>
          <w:sz w:val="20"/>
          <w:szCs w:val="20"/>
        </w:rPr>
      </w:pPr>
      <w:r w:rsidRPr="00C15898">
        <w:rPr>
          <w:rFonts w:ascii="Times New Roman" w:hAnsi="Times New Roman" w:cs="Times New Roman"/>
          <w:b/>
          <w:bCs/>
          <w:sz w:val="20"/>
          <w:szCs w:val="20"/>
        </w:rPr>
        <w:t xml:space="preserve">§1. Foreningens navn.                                                                                                                                                              </w:t>
      </w:r>
      <w:r w:rsidRPr="00C15898">
        <w:rPr>
          <w:rFonts w:ascii="Times New Roman" w:hAnsi="Times New Roman" w:cs="Times New Roman"/>
          <w:sz w:val="20"/>
          <w:szCs w:val="20"/>
        </w:rPr>
        <w:t>Foreningens navn er</w:t>
      </w:r>
      <w:r w:rsidR="00844840">
        <w:rPr>
          <w:rFonts w:ascii="Times New Roman" w:hAnsi="Times New Roman" w:cs="Times New Roman"/>
          <w:sz w:val="20"/>
          <w:szCs w:val="20"/>
        </w:rPr>
        <w:t xml:space="preserve"> Sædding-Guldager Idrætsforening Tennis (SGI-Tennis)</w:t>
      </w:r>
      <w:r w:rsidRPr="00C15898">
        <w:rPr>
          <w:rFonts w:ascii="Times New Roman" w:hAnsi="Times New Roman" w:cs="Times New Roman"/>
          <w:sz w:val="20"/>
          <w:szCs w:val="20"/>
        </w:rPr>
        <w:t>.</w:t>
      </w:r>
      <w:r w:rsidR="0088012C">
        <w:rPr>
          <w:rFonts w:ascii="Times New Roman" w:hAnsi="Times New Roman" w:cs="Times New Roman"/>
          <w:sz w:val="20"/>
          <w:szCs w:val="20"/>
        </w:rPr>
        <w:t xml:space="preserve"> SGI Tennis</w:t>
      </w:r>
      <w:r w:rsidR="003B50CC" w:rsidRPr="00C15898">
        <w:rPr>
          <w:rFonts w:ascii="Times New Roman" w:hAnsi="Times New Roman" w:cs="Times New Roman"/>
          <w:sz w:val="20"/>
          <w:szCs w:val="20"/>
        </w:rPr>
        <w:t xml:space="preserve"> er hjemmehørende i Esbjerg kommune.</w:t>
      </w:r>
    </w:p>
    <w:p w14:paraId="1C90382C" w14:textId="2B0B05CB" w:rsidR="003B50CC" w:rsidRPr="00C15898" w:rsidRDefault="003B50CC" w:rsidP="00005051">
      <w:pPr>
        <w:rPr>
          <w:rFonts w:ascii="Times New Roman" w:hAnsi="Times New Roman" w:cs="Times New Roman"/>
        </w:rPr>
      </w:pPr>
      <w:r w:rsidRPr="00C15898">
        <w:rPr>
          <w:rFonts w:ascii="Times New Roman" w:hAnsi="Times New Roman" w:cs="Times New Roman"/>
          <w:b/>
          <w:bCs/>
          <w:sz w:val="20"/>
          <w:szCs w:val="20"/>
        </w:rPr>
        <w:t xml:space="preserve">§2. Foreningens formål.                                                                                                                                                           </w:t>
      </w:r>
      <w:r w:rsidRPr="00C15898">
        <w:rPr>
          <w:rFonts w:ascii="Times New Roman" w:hAnsi="Times New Roman" w:cs="Times New Roman"/>
          <w:sz w:val="20"/>
          <w:szCs w:val="20"/>
        </w:rPr>
        <w:t>Formålet er at udbrede interessen for familietennis på motionsplan gennem træning, deltagelse i turneringer og stævner, samt afholdelse af opvisninger og konkurrencer etc. og søge at skabe bedre forhold for udøvelse af tennis.</w:t>
      </w:r>
    </w:p>
    <w:p w14:paraId="00356B14" w14:textId="5824AF97" w:rsidR="00A07501" w:rsidRPr="00113462" w:rsidRDefault="003B50CC" w:rsidP="00005051">
      <w:pPr>
        <w:rPr>
          <w:rFonts w:ascii="Times New Roman" w:hAnsi="Times New Roman" w:cs="Times New Roman"/>
          <w:sz w:val="20"/>
          <w:szCs w:val="20"/>
        </w:rPr>
      </w:pPr>
      <w:r w:rsidRPr="00113462">
        <w:rPr>
          <w:rFonts w:ascii="Times New Roman" w:hAnsi="Times New Roman" w:cs="Times New Roman"/>
          <w:b/>
          <w:bCs/>
          <w:sz w:val="20"/>
          <w:szCs w:val="20"/>
        </w:rPr>
        <w:t>§3</w:t>
      </w:r>
      <w:r w:rsidR="00A07501" w:rsidRPr="00113462">
        <w:rPr>
          <w:rFonts w:ascii="Times New Roman" w:hAnsi="Times New Roman" w:cs="Times New Roman"/>
          <w:b/>
          <w:bCs/>
          <w:sz w:val="20"/>
          <w:szCs w:val="20"/>
        </w:rPr>
        <w:t>.</w:t>
      </w:r>
      <w:r w:rsidRPr="00113462">
        <w:rPr>
          <w:rFonts w:ascii="Times New Roman" w:hAnsi="Times New Roman" w:cs="Times New Roman"/>
          <w:b/>
          <w:bCs/>
          <w:sz w:val="20"/>
          <w:szCs w:val="20"/>
        </w:rPr>
        <w:t xml:space="preserve"> Optagelse af medlemmer.                                                                                                                                                 </w:t>
      </w:r>
    </w:p>
    <w:p w14:paraId="349DAEEB" w14:textId="1228558D"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Aktive medlemmer er de medlemmer, der er aktive idrætsudøvere.</w:t>
      </w:r>
    </w:p>
    <w:p w14:paraId="700A7D8D" w14:textId="7C30FA3F"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Aktiv/passive medlemmer er de medlemmer, der deltager i foreningsarbejdet, men ikke er aktive idrætsudøvere. Aktiv/passive medlemmer er stemmeberettigede og valgbare.</w:t>
      </w:r>
    </w:p>
    <w:p w14:paraId="747A23C3" w14:textId="24ED7151"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Passive medlemmer er de medlemmer, der støtter foreningen ved køb af passivt medlemskort m.v.</w:t>
      </w:r>
    </w:p>
    <w:p w14:paraId="3FA84600" w14:textId="2FB2AECA"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For medlemmer under 18 år skal værgen medunderskrive indmeldelsesblanketten. Nægtes optagelse, skal sagen forelægges førstkommende generalforsamling, hvor det afgøres, om nægtelsen skal opretholdes.</w:t>
      </w:r>
    </w:p>
    <w:p w14:paraId="1025BCDD" w14:textId="79469C7B"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Æresmedlemmer kan på bestyrelsens forslag vælges af generalforsamlingen, hvis beslutning herom kræver samme majoritet, som foreskrevet til ændringer af foreningens vedtægter, jfr. §14.</w:t>
      </w:r>
    </w:p>
    <w:p w14:paraId="59AA94E7" w14:textId="29C38391"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sz w:val="20"/>
          <w:szCs w:val="20"/>
        </w:rPr>
        <w:t>Spørgsmål om valg af æresmedlemmer kan ikke gøres til genstand for diskussion på generalforsamlingen.</w:t>
      </w:r>
    </w:p>
    <w:p w14:paraId="34E6A004" w14:textId="2271ADCD" w:rsidR="00A07501" w:rsidRPr="00113462" w:rsidRDefault="00A07501" w:rsidP="00005051">
      <w:pPr>
        <w:rPr>
          <w:rFonts w:ascii="Times New Roman" w:hAnsi="Times New Roman" w:cs="Times New Roman"/>
          <w:sz w:val="20"/>
          <w:szCs w:val="20"/>
        </w:rPr>
      </w:pPr>
      <w:r w:rsidRPr="00113462">
        <w:rPr>
          <w:rFonts w:ascii="Times New Roman" w:hAnsi="Times New Roman" w:cs="Times New Roman"/>
          <w:b/>
          <w:bCs/>
          <w:sz w:val="20"/>
          <w:szCs w:val="20"/>
        </w:rPr>
        <w:t xml:space="preserve">§4. Kontingent.                                                                                                                                                                         </w:t>
      </w:r>
      <w:r w:rsidRPr="00113462">
        <w:rPr>
          <w:rFonts w:ascii="Times New Roman" w:hAnsi="Times New Roman" w:cs="Times New Roman"/>
          <w:sz w:val="20"/>
          <w:szCs w:val="20"/>
        </w:rPr>
        <w:t>Kontingent til foreningen fastsættes for et år ad gangen på generalforsamlingen efter indstilling</w:t>
      </w:r>
      <w:r w:rsidR="00392474" w:rsidRPr="00113462">
        <w:rPr>
          <w:rFonts w:ascii="Times New Roman" w:hAnsi="Times New Roman" w:cs="Times New Roman"/>
          <w:sz w:val="20"/>
          <w:szCs w:val="20"/>
        </w:rPr>
        <w:t xml:space="preserve"> fra bestyrelsen.</w:t>
      </w:r>
    </w:p>
    <w:p w14:paraId="7C17134B" w14:textId="0E961169"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sz w:val="20"/>
          <w:szCs w:val="20"/>
        </w:rPr>
        <w:t>Kontingentet opkræves helårsvist forud for aktive, aktivt/passive samt passive medlemmer.</w:t>
      </w:r>
    </w:p>
    <w:p w14:paraId="1AA0EDF2" w14:textId="2DCA425D"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b/>
          <w:bCs/>
          <w:sz w:val="20"/>
          <w:szCs w:val="20"/>
        </w:rPr>
        <w:t xml:space="preserve">§5. Udmeldelse, eksklusion.                                                                                                                                                    </w:t>
      </w:r>
      <w:r w:rsidRPr="00113462">
        <w:rPr>
          <w:rFonts w:ascii="Times New Roman" w:hAnsi="Times New Roman" w:cs="Times New Roman"/>
          <w:sz w:val="20"/>
          <w:szCs w:val="20"/>
        </w:rPr>
        <w:t>Udmeldelse kan kun ske ved udløb af 1 års medlemskab for aktive, aktivt/passive og passive medlemmer over 18 år. I særlige tilfælde kan bestyrelsen dispensere herfor.</w:t>
      </w:r>
    </w:p>
    <w:p w14:paraId="71B0D784" w14:textId="35A8648B"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sz w:val="20"/>
          <w:szCs w:val="20"/>
        </w:rPr>
        <w:t>For aktive medlemmer under 18 år kan udmeldelse ske skriftligt til klubbens kasserer med mindst 14 dages varsel. Det kræves, at det pågældende medlem har betalt sit kontingent til klubben.</w:t>
      </w:r>
    </w:p>
    <w:p w14:paraId="068A7F87" w14:textId="161C287C"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sz w:val="20"/>
          <w:szCs w:val="20"/>
        </w:rPr>
        <w:t>For alle aktive medlemmer kræves kontingent betalt inden sæsonstart (ibrugtagning af banerne).</w:t>
      </w:r>
    </w:p>
    <w:p w14:paraId="18896E14" w14:textId="30EF7EE2"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sz w:val="20"/>
          <w:szCs w:val="20"/>
        </w:rPr>
        <w:t>I øvrigt kan bestyrelsen ekskludere et medlem, når særlige forhold giver anledning hertil. Bestyrelsens beslutning herom kræver, at mindst 3 af bestyrelsens medlemmer har stemt for eksklusion. Vedkommende medlem skal, inden bestyrelsen træffer sin beslutning, have haft lejlighed til at fremføre sit forsvar, og kan fordre spørgsmålet om eksklusi</w:t>
      </w:r>
      <w:r w:rsidR="00113462" w:rsidRPr="00113462">
        <w:rPr>
          <w:rFonts w:ascii="Times New Roman" w:hAnsi="Times New Roman" w:cs="Times New Roman"/>
          <w:sz w:val="20"/>
          <w:szCs w:val="20"/>
        </w:rPr>
        <w:t>o</w:t>
      </w:r>
      <w:r w:rsidRPr="00113462">
        <w:rPr>
          <w:rFonts w:ascii="Times New Roman" w:hAnsi="Times New Roman" w:cs="Times New Roman"/>
          <w:sz w:val="20"/>
          <w:szCs w:val="20"/>
        </w:rPr>
        <w:t>n afgjort på den førstkommende generalforsamling.</w:t>
      </w:r>
    </w:p>
    <w:p w14:paraId="67AD4034" w14:textId="313353C3" w:rsidR="00392474" w:rsidRPr="00113462" w:rsidRDefault="00392474" w:rsidP="00005051">
      <w:pPr>
        <w:rPr>
          <w:rFonts w:ascii="Times New Roman" w:hAnsi="Times New Roman" w:cs="Times New Roman"/>
          <w:sz w:val="20"/>
          <w:szCs w:val="20"/>
        </w:rPr>
      </w:pPr>
      <w:r w:rsidRPr="00113462">
        <w:rPr>
          <w:rFonts w:ascii="Times New Roman" w:hAnsi="Times New Roman" w:cs="Times New Roman"/>
          <w:sz w:val="20"/>
          <w:szCs w:val="20"/>
        </w:rPr>
        <w:t xml:space="preserve">I alle tilfælde, hvor en eksklusion skal behandles på en generalforsamling, har vedkommende medlem krav på, at meddelelse herom senest 3 døgn før generalforsamlingen afholdes, </w:t>
      </w:r>
      <w:r w:rsidR="00113462" w:rsidRPr="00113462">
        <w:rPr>
          <w:rFonts w:ascii="Times New Roman" w:hAnsi="Times New Roman" w:cs="Times New Roman"/>
          <w:sz w:val="20"/>
          <w:szCs w:val="20"/>
        </w:rPr>
        <w:t>gives ham, ligesom vedkommende har adgang til denne, med ret til at forsvare sig.</w:t>
      </w:r>
    </w:p>
    <w:p w14:paraId="1C6E1EB2" w14:textId="60E9F757" w:rsidR="00113462" w:rsidRDefault="00113462" w:rsidP="00005051">
      <w:pPr>
        <w:rPr>
          <w:rFonts w:ascii="Times New Roman" w:hAnsi="Times New Roman" w:cs="Times New Roman"/>
          <w:sz w:val="20"/>
          <w:szCs w:val="20"/>
        </w:rPr>
      </w:pPr>
      <w:r w:rsidRPr="00113462">
        <w:rPr>
          <w:rFonts w:ascii="Times New Roman" w:hAnsi="Times New Roman" w:cs="Times New Roman"/>
          <w:sz w:val="20"/>
          <w:szCs w:val="20"/>
        </w:rPr>
        <w:t>Spørgsmål om eksklusion skal optages som særskilt punkt på dagsordenen.</w:t>
      </w:r>
      <w:r>
        <w:rPr>
          <w:rFonts w:ascii="Times New Roman" w:hAnsi="Times New Roman" w:cs="Times New Roman"/>
          <w:sz w:val="20"/>
          <w:szCs w:val="20"/>
        </w:rPr>
        <w:t xml:space="preserve"> </w:t>
      </w:r>
      <w:r w:rsidRPr="00113462">
        <w:rPr>
          <w:rFonts w:ascii="Times New Roman" w:hAnsi="Times New Roman" w:cs="Times New Roman"/>
          <w:sz w:val="20"/>
          <w:szCs w:val="20"/>
        </w:rPr>
        <w:t>Generalforsamlingens beslutning om eksklusion kræver samme majoritet, som er foreskrevet til ændring af foreningens vedtægter, jfr. §14.</w:t>
      </w:r>
    </w:p>
    <w:p w14:paraId="4BF02122" w14:textId="2D366FDC" w:rsidR="00113462" w:rsidRPr="00113462" w:rsidRDefault="00113462" w:rsidP="00005051">
      <w:pPr>
        <w:rPr>
          <w:rFonts w:ascii="Times New Roman" w:hAnsi="Times New Roman" w:cs="Times New Roman"/>
          <w:sz w:val="20"/>
          <w:szCs w:val="20"/>
        </w:rPr>
      </w:pPr>
      <w:r w:rsidRPr="00113462">
        <w:rPr>
          <w:rFonts w:ascii="Times New Roman" w:hAnsi="Times New Roman" w:cs="Times New Roman"/>
          <w:sz w:val="20"/>
          <w:szCs w:val="20"/>
        </w:rPr>
        <w:t>Et medlem, der er ekskluderet i henhold til generalforsamlingsbeslutning, kan kun optages på ny som medlem ved en generalforsamlingsbeslutning, der kræver samme majoritet som foreskrevet til beslutning om eksklusion.</w:t>
      </w:r>
    </w:p>
    <w:p w14:paraId="69B826A0" w14:textId="0C216812" w:rsidR="00113462" w:rsidRDefault="00113462" w:rsidP="00005051">
      <w:pPr>
        <w:rPr>
          <w:rFonts w:ascii="Times New Roman" w:hAnsi="Times New Roman" w:cs="Times New Roman"/>
          <w:sz w:val="20"/>
          <w:szCs w:val="20"/>
        </w:rPr>
      </w:pPr>
      <w:r w:rsidRPr="00113462">
        <w:rPr>
          <w:rFonts w:ascii="Times New Roman" w:hAnsi="Times New Roman" w:cs="Times New Roman"/>
          <w:b/>
          <w:bCs/>
          <w:sz w:val="20"/>
          <w:szCs w:val="20"/>
        </w:rPr>
        <w:t xml:space="preserve">§6 Generalforsamling.                                                                                                                                                             </w:t>
      </w:r>
      <w:r w:rsidRPr="00113462">
        <w:rPr>
          <w:rFonts w:ascii="Times New Roman" w:hAnsi="Times New Roman" w:cs="Times New Roman"/>
          <w:sz w:val="20"/>
          <w:szCs w:val="20"/>
        </w:rPr>
        <w:t>G</w:t>
      </w:r>
      <w:r>
        <w:rPr>
          <w:rFonts w:ascii="Times New Roman" w:hAnsi="Times New Roman" w:cs="Times New Roman"/>
          <w:sz w:val="20"/>
          <w:szCs w:val="20"/>
        </w:rPr>
        <w:t>eneralforsamlingen har den højeste myndighed i alle foreningens anliggender</w:t>
      </w:r>
      <w:r w:rsidR="00C15898">
        <w:rPr>
          <w:rFonts w:ascii="Times New Roman" w:hAnsi="Times New Roman" w:cs="Times New Roman"/>
          <w:sz w:val="20"/>
          <w:szCs w:val="20"/>
        </w:rPr>
        <w:t>.</w:t>
      </w:r>
    </w:p>
    <w:p w14:paraId="00E32018" w14:textId="113B8422" w:rsidR="00C15898" w:rsidRDefault="00C15898" w:rsidP="00005051">
      <w:pPr>
        <w:rPr>
          <w:rFonts w:ascii="Times New Roman" w:hAnsi="Times New Roman" w:cs="Times New Roman"/>
          <w:sz w:val="20"/>
          <w:szCs w:val="20"/>
        </w:rPr>
      </w:pPr>
      <w:r>
        <w:rPr>
          <w:rFonts w:ascii="Times New Roman" w:hAnsi="Times New Roman" w:cs="Times New Roman"/>
          <w:sz w:val="20"/>
          <w:szCs w:val="20"/>
        </w:rPr>
        <w:lastRenderedPageBreak/>
        <w:t>Den ordinære generalforsamling, der afholdes hvert år i februar måned, indkaldes med mindst 14 dages varsel i det lokale blad eller ved opslag.</w:t>
      </w:r>
    </w:p>
    <w:p w14:paraId="07674B8A" w14:textId="66755960" w:rsidR="00C15898" w:rsidRDefault="00C15898" w:rsidP="00005051">
      <w:pPr>
        <w:rPr>
          <w:rFonts w:ascii="Times New Roman" w:hAnsi="Times New Roman" w:cs="Times New Roman"/>
          <w:sz w:val="20"/>
          <w:szCs w:val="20"/>
        </w:rPr>
      </w:pPr>
      <w:r>
        <w:rPr>
          <w:rFonts w:ascii="Times New Roman" w:hAnsi="Times New Roman" w:cs="Times New Roman"/>
          <w:sz w:val="20"/>
          <w:szCs w:val="20"/>
        </w:rPr>
        <w:t>Forslag, der ønskes forelagt generalforsamlingen til vedtagelse, skal være bestyrelsen i hænde 8 dage før generalforsamlingens afholdelse.</w:t>
      </w:r>
    </w:p>
    <w:p w14:paraId="7E1FC4DE" w14:textId="73E3256B" w:rsidR="00C15898" w:rsidRDefault="00C15898" w:rsidP="00005051">
      <w:pPr>
        <w:rPr>
          <w:rFonts w:ascii="Times New Roman" w:hAnsi="Times New Roman" w:cs="Times New Roman"/>
          <w:sz w:val="20"/>
          <w:szCs w:val="20"/>
        </w:rPr>
      </w:pPr>
      <w:r>
        <w:rPr>
          <w:rFonts w:ascii="Times New Roman" w:hAnsi="Times New Roman" w:cs="Times New Roman"/>
          <w:sz w:val="20"/>
          <w:szCs w:val="20"/>
        </w:rPr>
        <w:t>Indkomne forslag bekendtgøres i det lokale blad eller ved opslag mindst 4 dage før generalforsamlingens afholdelse.</w:t>
      </w:r>
    </w:p>
    <w:p w14:paraId="0CF74F89" w14:textId="0604268B" w:rsidR="00C15898" w:rsidRDefault="00C15898" w:rsidP="00005051">
      <w:pPr>
        <w:rPr>
          <w:rFonts w:ascii="Times New Roman" w:hAnsi="Times New Roman" w:cs="Times New Roman"/>
          <w:sz w:val="20"/>
          <w:szCs w:val="20"/>
        </w:rPr>
      </w:pPr>
      <w:r>
        <w:rPr>
          <w:rFonts w:ascii="Times New Roman" w:hAnsi="Times New Roman" w:cs="Times New Roman"/>
          <w:sz w:val="20"/>
          <w:szCs w:val="20"/>
        </w:rPr>
        <w:t>Stemmeret har alle aktive og aktive/passive medlemmer over 16 år.</w:t>
      </w:r>
    </w:p>
    <w:p w14:paraId="15ADFEA3" w14:textId="2C6ADA19" w:rsidR="00C15898" w:rsidRDefault="00C15898" w:rsidP="00005051">
      <w:pPr>
        <w:rPr>
          <w:rFonts w:ascii="Times New Roman" w:hAnsi="Times New Roman" w:cs="Times New Roman"/>
          <w:sz w:val="20"/>
          <w:szCs w:val="20"/>
        </w:rPr>
      </w:pPr>
      <w:r>
        <w:rPr>
          <w:rFonts w:ascii="Times New Roman" w:hAnsi="Times New Roman" w:cs="Times New Roman"/>
          <w:sz w:val="20"/>
          <w:szCs w:val="20"/>
        </w:rPr>
        <w:t>Medlemmer under 16 år er ikke valgbare til bestyrelsen.</w:t>
      </w:r>
    </w:p>
    <w:p w14:paraId="4F39F5EF" w14:textId="54A7A3F2" w:rsidR="00C15898" w:rsidRDefault="00C15898" w:rsidP="00005051">
      <w:pPr>
        <w:rPr>
          <w:rFonts w:ascii="Times New Roman" w:hAnsi="Times New Roman" w:cs="Times New Roman"/>
          <w:sz w:val="20"/>
          <w:szCs w:val="20"/>
        </w:rPr>
      </w:pPr>
      <w:r>
        <w:rPr>
          <w:rFonts w:ascii="Times New Roman" w:hAnsi="Times New Roman" w:cs="Times New Roman"/>
          <w:sz w:val="20"/>
          <w:szCs w:val="20"/>
        </w:rPr>
        <w:t>Æresmedlemmer kan uden stemmeret overvære generalforsamlingen.</w:t>
      </w:r>
    </w:p>
    <w:p w14:paraId="144AE180" w14:textId="2AC776A3" w:rsidR="00C15898" w:rsidRDefault="00C15898" w:rsidP="00005051">
      <w:pPr>
        <w:rPr>
          <w:rFonts w:ascii="Times New Roman" w:hAnsi="Times New Roman" w:cs="Times New Roman"/>
          <w:sz w:val="20"/>
          <w:szCs w:val="20"/>
        </w:rPr>
      </w:pPr>
      <w:r>
        <w:rPr>
          <w:rFonts w:ascii="Times New Roman" w:hAnsi="Times New Roman" w:cs="Times New Roman"/>
          <w:b/>
          <w:bCs/>
          <w:sz w:val="20"/>
          <w:szCs w:val="20"/>
        </w:rPr>
        <w:t xml:space="preserve">§7. Dagsorden.                                                                                                                                                                                             </w:t>
      </w:r>
      <w:r w:rsidRPr="00C15898">
        <w:rPr>
          <w:rFonts w:ascii="Times New Roman" w:hAnsi="Times New Roman" w:cs="Times New Roman"/>
          <w:sz w:val="20"/>
          <w:szCs w:val="20"/>
        </w:rPr>
        <w:t>D</w:t>
      </w:r>
      <w:r>
        <w:rPr>
          <w:rFonts w:ascii="Times New Roman" w:hAnsi="Times New Roman" w:cs="Times New Roman"/>
          <w:sz w:val="20"/>
          <w:szCs w:val="20"/>
        </w:rPr>
        <w:t>agsordenen for den ordinære generalforsamling skal omfatte følgende punkter:</w:t>
      </w:r>
    </w:p>
    <w:p w14:paraId="45E88D46" w14:textId="7E437FCD" w:rsidR="00A510B3" w:rsidRDefault="00C15898" w:rsidP="00005051">
      <w:pPr>
        <w:rPr>
          <w:rFonts w:ascii="Times New Roman" w:hAnsi="Times New Roman" w:cs="Times New Roman"/>
          <w:sz w:val="20"/>
          <w:szCs w:val="20"/>
        </w:rPr>
      </w:pPr>
      <w:r>
        <w:rPr>
          <w:rFonts w:ascii="Times New Roman" w:hAnsi="Times New Roman" w:cs="Times New Roman"/>
          <w:sz w:val="20"/>
          <w:szCs w:val="20"/>
        </w:rPr>
        <w:t>1: Valg af dirigent                                                                                                                                                                                          2: Bestyrelsens beretning for det forløbne år.                                                                                                                                               3: Forelæggelse af regnskab for det forløbne år.                                                                                                                                           4: Godkendelse af kontingenter for det kommende år.                                                                                                                                 5: Behandling af indkomne forslag</w:t>
      </w:r>
      <w:r w:rsidR="00A510B3">
        <w:rPr>
          <w:rFonts w:ascii="Times New Roman" w:hAnsi="Times New Roman" w:cs="Times New Roman"/>
          <w:sz w:val="20"/>
          <w:szCs w:val="20"/>
        </w:rPr>
        <w:t>.                                                                                                                                                              6: Valg af formand/kasserer.                                                                                                                                                                          7: Valg af bestyrelsesmedlemmer samt 2 suppleanter.                                                                                                                                  8: Valg af 2 revisorer og 1 revisorsuppleant.                                                                                                                                                9: Evt.</w:t>
      </w:r>
    </w:p>
    <w:p w14:paraId="2D430E64" w14:textId="69D2142E" w:rsidR="00A510B3" w:rsidRDefault="00A510B3" w:rsidP="00005051">
      <w:pPr>
        <w:rPr>
          <w:rFonts w:ascii="Times New Roman" w:hAnsi="Times New Roman" w:cs="Times New Roman"/>
          <w:sz w:val="20"/>
          <w:szCs w:val="20"/>
        </w:rPr>
      </w:pPr>
      <w:r>
        <w:rPr>
          <w:rFonts w:ascii="Times New Roman" w:hAnsi="Times New Roman" w:cs="Times New Roman"/>
          <w:b/>
          <w:bCs/>
          <w:sz w:val="20"/>
          <w:szCs w:val="20"/>
        </w:rPr>
        <w:t xml:space="preserve">§8. Ekstraordinær generalforsamling.                                                                                                                                                      </w:t>
      </w:r>
      <w:r w:rsidRPr="00A510B3">
        <w:rPr>
          <w:rFonts w:ascii="Times New Roman" w:hAnsi="Times New Roman" w:cs="Times New Roman"/>
          <w:sz w:val="20"/>
          <w:szCs w:val="20"/>
        </w:rPr>
        <w:t>E</w:t>
      </w:r>
      <w:r>
        <w:rPr>
          <w:rFonts w:ascii="Times New Roman" w:hAnsi="Times New Roman" w:cs="Times New Roman"/>
          <w:sz w:val="20"/>
          <w:szCs w:val="20"/>
        </w:rPr>
        <w:t>kstraordinær generalforsamling kan indkaldes af formanden, 3 bestyrelsesmedlemmer eller når mindst 15 medlemmer indgiver begæring herom til formanden/næstformanden.</w:t>
      </w:r>
    </w:p>
    <w:p w14:paraId="7B851DE4" w14:textId="273FDA8D" w:rsidR="00A510B3" w:rsidRDefault="00A510B3" w:rsidP="00005051">
      <w:pPr>
        <w:rPr>
          <w:rFonts w:ascii="Times New Roman" w:hAnsi="Times New Roman" w:cs="Times New Roman"/>
          <w:sz w:val="20"/>
          <w:szCs w:val="20"/>
        </w:rPr>
      </w:pPr>
      <w:r>
        <w:rPr>
          <w:rFonts w:ascii="Times New Roman" w:hAnsi="Times New Roman" w:cs="Times New Roman"/>
          <w:sz w:val="20"/>
          <w:szCs w:val="20"/>
        </w:rPr>
        <w:t>Begæringen indsendes skriftlig motiveret.</w:t>
      </w:r>
    </w:p>
    <w:p w14:paraId="1BC09BDE" w14:textId="621E66FF" w:rsidR="00A510B3" w:rsidRDefault="00A510B3" w:rsidP="00005051">
      <w:pPr>
        <w:rPr>
          <w:rFonts w:ascii="Times New Roman" w:hAnsi="Times New Roman" w:cs="Times New Roman"/>
          <w:sz w:val="20"/>
          <w:szCs w:val="20"/>
        </w:rPr>
      </w:pPr>
      <w:r>
        <w:rPr>
          <w:rFonts w:ascii="Times New Roman" w:hAnsi="Times New Roman" w:cs="Times New Roman"/>
          <w:sz w:val="20"/>
          <w:szCs w:val="20"/>
        </w:rPr>
        <w:t>Generalforsamlingen afholdes senest en måned efter begæringen er fremsat overfor formanden/næstformanden.</w:t>
      </w:r>
    </w:p>
    <w:p w14:paraId="276E7D7E" w14:textId="26DCE255" w:rsidR="00A510B3" w:rsidRDefault="00A510B3" w:rsidP="00005051">
      <w:pPr>
        <w:rPr>
          <w:rFonts w:ascii="Times New Roman" w:hAnsi="Times New Roman" w:cs="Times New Roman"/>
          <w:sz w:val="20"/>
          <w:szCs w:val="20"/>
        </w:rPr>
      </w:pPr>
      <w:r>
        <w:rPr>
          <w:rFonts w:ascii="Times New Roman" w:hAnsi="Times New Roman" w:cs="Times New Roman"/>
          <w:sz w:val="20"/>
          <w:szCs w:val="20"/>
        </w:rPr>
        <w:t>Indkaldelsen skal give oplysning om det emne, der ønskes behandlet.</w:t>
      </w:r>
    </w:p>
    <w:p w14:paraId="71A96F6A" w14:textId="710D891E" w:rsidR="00A510B3" w:rsidRDefault="00A510B3" w:rsidP="00005051">
      <w:pPr>
        <w:rPr>
          <w:rFonts w:ascii="Times New Roman" w:hAnsi="Times New Roman" w:cs="Times New Roman"/>
          <w:sz w:val="20"/>
          <w:szCs w:val="20"/>
        </w:rPr>
      </w:pPr>
      <w:r>
        <w:rPr>
          <w:rFonts w:ascii="Times New Roman" w:hAnsi="Times New Roman" w:cs="Times New Roman"/>
          <w:sz w:val="20"/>
          <w:szCs w:val="20"/>
        </w:rPr>
        <w:t xml:space="preserve">Den eller de der begærer indkaldt til ekstraordinær </w:t>
      </w:r>
      <w:proofErr w:type="gramStart"/>
      <w:r>
        <w:rPr>
          <w:rFonts w:ascii="Times New Roman" w:hAnsi="Times New Roman" w:cs="Times New Roman"/>
          <w:sz w:val="20"/>
          <w:szCs w:val="20"/>
        </w:rPr>
        <w:t>generalforsamling</w:t>
      </w:r>
      <w:proofErr w:type="gramEnd"/>
      <w:r>
        <w:rPr>
          <w:rFonts w:ascii="Times New Roman" w:hAnsi="Times New Roman" w:cs="Times New Roman"/>
          <w:sz w:val="20"/>
          <w:szCs w:val="20"/>
        </w:rPr>
        <w:t xml:space="preserve"> forpligter sig til at give møde på generalforsamlingen.</w:t>
      </w:r>
    </w:p>
    <w:p w14:paraId="022B09D9" w14:textId="539BE5F0" w:rsidR="00A510B3" w:rsidRDefault="00A510B3" w:rsidP="00005051">
      <w:pPr>
        <w:rPr>
          <w:rFonts w:ascii="Times New Roman" w:hAnsi="Times New Roman" w:cs="Times New Roman"/>
          <w:sz w:val="20"/>
          <w:szCs w:val="20"/>
        </w:rPr>
      </w:pPr>
      <w:r>
        <w:rPr>
          <w:rFonts w:ascii="Times New Roman" w:hAnsi="Times New Roman" w:cs="Times New Roman"/>
          <w:sz w:val="20"/>
          <w:szCs w:val="20"/>
        </w:rPr>
        <w:t>Om indkaldelsesmåde og udsendelse af dagsorden gælder bestemmelsen i §6.</w:t>
      </w:r>
    </w:p>
    <w:p w14:paraId="0A2FEB16" w14:textId="6D967CB6" w:rsidR="00A510B3" w:rsidRDefault="00A510B3" w:rsidP="00005051">
      <w:pPr>
        <w:rPr>
          <w:rFonts w:ascii="Times New Roman" w:hAnsi="Times New Roman" w:cs="Times New Roman"/>
          <w:sz w:val="20"/>
          <w:szCs w:val="20"/>
        </w:rPr>
      </w:pPr>
      <w:r>
        <w:rPr>
          <w:rFonts w:ascii="Times New Roman" w:hAnsi="Times New Roman" w:cs="Times New Roman"/>
          <w:b/>
          <w:bCs/>
          <w:sz w:val="20"/>
          <w:szCs w:val="20"/>
        </w:rPr>
        <w:t xml:space="preserve">§9. Generalforsamlingens ledelse m.v.                                                                                                                                                      </w:t>
      </w:r>
      <w:r w:rsidRPr="00A510B3">
        <w:rPr>
          <w:rFonts w:ascii="Times New Roman" w:hAnsi="Times New Roman" w:cs="Times New Roman"/>
          <w:sz w:val="20"/>
          <w:szCs w:val="20"/>
        </w:rPr>
        <w:t>G</w:t>
      </w:r>
      <w:r>
        <w:rPr>
          <w:rFonts w:ascii="Times New Roman" w:hAnsi="Times New Roman" w:cs="Times New Roman"/>
          <w:sz w:val="20"/>
          <w:szCs w:val="20"/>
        </w:rPr>
        <w:t>eneralforsamlingen vælger en dirigent, der ikke må være medlem af bestyrelsen, til at lede mødet.</w:t>
      </w:r>
    </w:p>
    <w:p w14:paraId="004D9C18" w14:textId="029F435B" w:rsidR="00A510B3" w:rsidRDefault="00A510B3" w:rsidP="00005051">
      <w:pPr>
        <w:rPr>
          <w:rFonts w:ascii="Times New Roman" w:hAnsi="Times New Roman" w:cs="Times New Roman"/>
          <w:sz w:val="20"/>
          <w:szCs w:val="20"/>
        </w:rPr>
      </w:pPr>
      <w:r>
        <w:rPr>
          <w:rFonts w:ascii="Times New Roman" w:hAnsi="Times New Roman" w:cs="Times New Roman"/>
          <w:sz w:val="20"/>
          <w:szCs w:val="20"/>
        </w:rPr>
        <w:t>Ved afstemning om forslag, hvortil der er stillet ændringsforslag, sætter dirigenten ændringsforslagene</w:t>
      </w:r>
      <w:r w:rsidR="00BC4B08">
        <w:rPr>
          <w:rFonts w:ascii="Times New Roman" w:hAnsi="Times New Roman" w:cs="Times New Roman"/>
          <w:sz w:val="20"/>
          <w:szCs w:val="20"/>
        </w:rPr>
        <w:t xml:space="preserve"> under afstemning i den rækkefølge, at der stemmes om det økonomiske eller i sin konsekvens mest vidtgående forslag først.</w:t>
      </w:r>
    </w:p>
    <w:p w14:paraId="7DD6887B" w14:textId="3879BE9A" w:rsidR="00BC4B08" w:rsidRDefault="00BC4B08" w:rsidP="00005051">
      <w:pPr>
        <w:rPr>
          <w:rFonts w:ascii="Times New Roman" w:hAnsi="Times New Roman" w:cs="Times New Roman"/>
          <w:sz w:val="20"/>
          <w:szCs w:val="20"/>
        </w:rPr>
      </w:pPr>
      <w:r>
        <w:rPr>
          <w:rFonts w:ascii="Times New Roman" w:hAnsi="Times New Roman" w:cs="Times New Roman"/>
          <w:sz w:val="20"/>
          <w:szCs w:val="20"/>
        </w:rPr>
        <w:t>Når generalforsamlingen er lovligt indkaldt, er den beslutningsdygtig, uanset de fremmødtes antal.</w:t>
      </w:r>
    </w:p>
    <w:p w14:paraId="46D7DC7A" w14:textId="7A9FB4FA" w:rsidR="00BC4B08" w:rsidRDefault="00BC4B08" w:rsidP="00005051">
      <w:pPr>
        <w:rPr>
          <w:rFonts w:ascii="Times New Roman" w:hAnsi="Times New Roman" w:cs="Times New Roman"/>
          <w:sz w:val="20"/>
          <w:szCs w:val="20"/>
        </w:rPr>
      </w:pPr>
      <w:r>
        <w:rPr>
          <w:rFonts w:ascii="Times New Roman" w:hAnsi="Times New Roman" w:cs="Times New Roman"/>
          <w:sz w:val="20"/>
          <w:szCs w:val="20"/>
        </w:rPr>
        <w:t>Hvis 1/3 af deltagerne forlanger skriftlig afstemning skal dette foregå.</w:t>
      </w:r>
    </w:p>
    <w:p w14:paraId="72AEE572" w14:textId="411CEE41" w:rsidR="00BC4B08" w:rsidRDefault="00BC4B08" w:rsidP="00005051">
      <w:pPr>
        <w:rPr>
          <w:rFonts w:ascii="Times New Roman" w:hAnsi="Times New Roman" w:cs="Times New Roman"/>
          <w:sz w:val="20"/>
          <w:szCs w:val="20"/>
        </w:rPr>
      </w:pPr>
      <w:r>
        <w:rPr>
          <w:rFonts w:ascii="Times New Roman" w:hAnsi="Times New Roman" w:cs="Times New Roman"/>
          <w:sz w:val="20"/>
          <w:szCs w:val="20"/>
        </w:rPr>
        <w:t>Generalforsamlingens beslutninger træffes ved simpelt stemmeflertal.</w:t>
      </w:r>
    </w:p>
    <w:p w14:paraId="584CC248" w14:textId="19832B6D" w:rsidR="00BC4B08" w:rsidRDefault="00BC4B08" w:rsidP="00005051">
      <w:pPr>
        <w:rPr>
          <w:rFonts w:ascii="Times New Roman" w:hAnsi="Times New Roman" w:cs="Times New Roman"/>
          <w:sz w:val="20"/>
          <w:szCs w:val="20"/>
        </w:rPr>
      </w:pPr>
      <w:r>
        <w:rPr>
          <w:rFonts w:ascii="Times New Roman" w:hAnsi="Times New Roman" w:cs="Times New Roman"/>
          <w:sz w:val="20"/>
          <w:szCs w:val="20"/>
        </w:rPr>
        <w:t>I tilfælde af stemmelighed ved en sags afgørelse opretholdes den bestående tilstand.</w:t>
      </w:r>
    </w:p>
    <w:p w14:paraId="40720D12" w14:textId="78CC8711" w:rsidR="00BC4B08" w:rsidRDefault="00BC4B08" w:rsidP="00BC4B08">
      <w:pPr>
        <w:rPr>
          <w:rFonts w:ascii="Times New Roman" w:hAnsi="Times New Roman" w:cs="Times New Roman"/>
          <w:sz w:val="20"/>
          <w:szCs w:val="20"/>
        </w:rPr>
      </w:pPr>
      <w:r>
        <w:rPr>
          <w:rFonts w:ascii="Times New Roman" w:hAnsi="Times New Roman" w:cs="Times New Roman"/>
          <w:b/>
          <w:bCs/>
          <w:sz w:val="20"/>
          <w:szCs w:val="20"/>
        </w:rPr>
        <w:t xml:space="preserve">§10. Valg.                                                                                                                                                                                                      a.  Bestyrelsen:                                                                                                                                                                                                       </w:t>
      </w:r>
      <w:r>
        <w:rPr>
          <w:rFonts w:ascii="Times New Roman" w:hAnsi="Times New Roman" w:cs="Times New Roman"/>
          <w:sz w:val="20"/>
          <w:szCs w:val="20"/>
        </w:rPr>
        <w:t>Bestyrelsen består af formand og kasserer, samt 5 bestyrelsesmedlemmer, der vælges på generalforsamlingen for 2 år ad gangen.</w:t>
      </w:r>
    </w:p>
    <w:p w14:paraId="4FB33705" w14:textId="2C0CE5CE" w:rsidR="00BC4B08" w:rsidRDefault="00BC4B08" w:rsidP="00BC4B08">
      <w:pPr>
        <w:rPr>
          <w:rFonts w:ascii="Times New Roman" w:hAnsi="Times New Roman" w:cs="Times New Roman"/>
          <w:sz w:val="20"/>
          <w:szCs w:val="20"/>
        </w:rPr>
      </w:pPr>
      <w:r>
        <w:rPr>
          <w:rFonts w:ascii="Times New Roman" w:hAnsi="Times New Roman" w:cs="Times New Roman"/>
          <w:sz w:val="20"/>
          <w:szCs w:val="20"/>
        </w:rPr>
        <w:lastRenderedPageBreak/>
        <w:t>Formanden og 2 bestyrelsesmedlemmer vælges på ulige årstal, kasserer og 3 bestyrelsesmedlemmer vælges på lige årstal.</w:t>
      </w:r>
    </w:p>
    <w:p w14:paraId="6BDD16C9" w14:textId="6E606EA4" w:rsidR="00BC4B08" w:rsidRDefault="00BC4B08" w:rsidP="00BC4B08">
      <w:pPr>
        <w:rPr>
          <w:rFonts w:ascii="Times New Roman" w:hAnsi="Times New Roman" w:cs="Times New Roman"/>
          <w:sz w:val="20"/>
          <w:szCs w:val="20"/>
        </w:rPr>
      </w:pPr>
      <w:r>
        <w:rPr>
          <w:rFonts w:ascii="Times New Roman" w:hAnsi="Times New Roman" w:cs="Times New Roman"/>
          <w:sz w:val="20"/>
          <w:szCs w:val="20"/>
        </w:rPr>
        <w:t>Bestyrelsen konstituerer sig senest 14 dage efter generalforsamlingen på et bestyrelsesmøde med næstformand og sekretær</w:t>
      </w:r>
      <w:r w:rsidR="00876441">
        <w:rPr>
          <w:rFonts w:ascii="Times New Roman" w:hAnsi="Times New Roman" w:cs="Times New Roman"/>
          <w:sz w:val="20"/>
          <w:szCs w:val="20"/>
        </w:rPr>
        <w:t>.</w:t>
      </w:r>
    </w:p>
    <w:p w14:paraId="78F70ABE" w14:textId="6C84BFC5" w:rsidR="00876441" w:rsidRDefault="00876441" w:rsidP="00BC4B08">
      <w:pPr>
        <w:rPr>
          <w:rFonts w:ascii="Times New Roman" w:hAnsi="Times New Roman" w:cs="Times New Roman"/>
          <w:sz w:val="20"/>
          <w:szCs w:val="20"/>
        </w:rPr>
      </w:pPr>
      <w:r>
        <w:rPr>
          <w:rFonts w:ascii="Times New Roman" w:hAnsi="Times New Roman" w:cs="Times New Roman"/>
          <w:b/>
          <w:bCs/>
          <w:sz w:val="20"/>
          <w:szCs w:val="20"/>
        </w:rPr>
        <w:t xml:space="preserve">b. Suppleanter:                                                                                                                                                                                            </w:t>
      </w:r>
      <w:r w:rsidRPr="00876441">
        <w:rPr>
          <w:rFonts w:ascii="Times New Roman" w:hAnsi="Times New Roman" w:cs="Times New Roman"/>
          <w:sz w:val="20"/>
          <w:szCs w:val="20"/>
        </w:rPr>
        <w:t>P</w:t>
      </w:r>
      <w:r>
        <w:rPr>
          <w:rFonts w:ascii="Times New Roman" w:hAnsi="Times New Roman" w:cs="Times New Roman"/>
          <w:sz w:val="20"/>
          <w:szCs w:val="20"/>
        </w:rPr>
        <w:t>å generalforsamlingen vælges for 1 år ad gangen 2 bestyrelsessuppleanter.</w:t>
      </w:r>
    </w:p>
    <w:p w14:paraId="53EDA58F" w14:textId="77777777" w:rsidR="00876441" w:rsidRDefault="00876441" w:rsidP="00BC4B08">
      <w:pPr>
        <w:rPr>
          <w:rFonts w:ascii="Times New Roman" w:hAnsi="Times New Roman" w:cs="Times New Roman"/>
          <w:sz w:val="20"/>
          <w:szCs w:val="20"/>
        </w:rPr>
      </w:pPr>
      <w:r>
        <w:rPr>
          <w:rFonts w:ascii="Times New Roman" w:hAnsi="Times New Roman" w:cs="Times New Roman"/>
          <w:b/>
          <w:bCs/>
          <w:sz w:val="20"/>
          <w:szCs w:val="20"/>
        </w:rPr>
        <w:t xml:space="preserve">c. Revisorer:                                                                                                                                                                                                 </w:t>
      </w:r>
      <w:r w:rsidRPr="00876441">
        <w:rPr>
          <w:rFonts w:ascii="Times New Roman" w:hAnsi="Times New Roman" w:cs="Times New Roman"/>
          <w:sz w:val="20"/>
          <w:szCs w:val="20"/>
        </w:rPr>
        <w:t>P</w:t>
      </w:r>
      <w:r>
        <w:rPr>
          <w:rFonts w:ascii="Times New Roman" w:hAnsi="Times New Roman" w:cs="Times New Roman"/>
          <w:sz w:val="20"/>
          <w:szCs w:val="20"/>
        </w:rPr>
        <w:t>å generalforsamlingen vælges for 1 år ad gangen 2 revisorer og 1 revisorsuppleant.</w:t>
      </w:r>
    </w:p>
    <w:p w14:paraId="1B999AF9" w14:textId="3F2BB68C" w:rsidR="00876441" w:rsidRDefault="00876441" w:rsidP="00BC4B08">
      <w:pPr>
        <w:rPr>
          <w:rFonts w:ascii="Times New Roman" w:hAnsi="Times New Roman" w:cs="Times New Roman"/>
          <w:sz w:val="20"/>
          <w:szCs w:val="20"/>
        </w:rPr>
      </w:pPr>
      <w:r>
        <w:rPr>
          <w:rFonts w:ascii="Times New Roman" w:hAnsi="Times New Roman" w:cs="Times New Roman"/>
          <w:b/>
          <w:bCs/>
          <w:sz w:val="20"/>
          <w:szCs w:val="20"/>
        </w:rPr>
        <w:t xml:space="preserve">§11. Foreningens daglige ledelse.                                                                                                                                                               </w:t>
      </w:r>
      <w:r w:rsidRPr="00876441">
        <w:rPr>
          <w:rFonts w:ascii="Times New Roman" w:hAnsi="Times New Roman" w:cs="Times New Roman"/>
          <w:sz w:val="20"/>
          <w:szCs w:val="20"/>
        </w:rPr>
        <w:t>F</w:t>
      </w:r>
      <w:r>
        <w:rPr>
          <w:rFonts w:ascii="Times New Roman" w:hAnsi="Times New Roman" w:cs="Times New Roman"/>
          <w:sz w:val="20"/>
          <w:szCs w:val="20"/>
        </w:rPr>
        <w:t>oreningens daglige ledelse foretages af bestyrelsen, der repræsenterer foreningen i al forhold. Dennes på lovlig måde vedtagne beslutninger, og i henhold dertil foretagne handlinger, forpligter foreningen.</w:t>
      </w:r>
    </w:p>
    <w:p w14:paraId="3C8F92B4" w14:textId="073C8B5B" w:rsidR="002932BD" w:rsidRDefault="002932BD" w:rsidP="00BC4B08">
      <w:pPr>
        <w:rPr>
          <w:rFonts w:ascii="Times New Roman" w:hAnsi="Times New Roman" w:cs="Times New Roman"/>
          <w:sz w:val="20"/>
          <w:szCs w:val="20"/>
        </w:rPr>
      </w:pPr>
      <w:r>
        <w:rPr>
          <w:rFonts w:ascii="Times New Roman" w:hAnsi="Times New Roman" w:cs="Times New Roman"/>
          <w:sz w:val="20"/>
          <w:szCs w:val="20"/>
        </w:rPr>
        <w:t xml:space="preserve">Tegningsretten har </w:t>
      </w:r>
      <w:r w:rsidR="006C25BB">
        <w:rPr>
          <w:rFonts w:ascii="Times New Roman" w:hAnsi="Times New Roman" w:cs="Times New Roman"/>
          <w:sz w:val="20"/>
          <w:szCs w:val="20"/>
        </w:rPr>
        <w:t>SGI-Tennis</w:t>
      </w:r>
      <w:r>
        <w:rPr>
          <w:rFonts w:ascii="Times New Roman" w:hAnsi="Times New Roman" w:cs="Times New Roman"/>
          <w:sz w:val="20"/>
          <w:szCs w:val="20"/>
        </w:rPr>
        <w:t xml:space="preserve"> formand, kasserer og sekretær.</w:t>
      </w:r>
    </w:p>
    <w:p w14:paraId="37C62531" w14:textId="676E6A68" w:rsidR="002932BD" w:rsidRDefault="002932BD" w:rsidP="00BC4B08">
      <w:pPr>
        <w:rPr>
          <w:rFonts w:ascii="Times New Roman" w:hAnsi="Times New Roman" w:cs="Times New Roman"/>
          <w:sz w:val="20"/>
          <w:szCs w:val="20"/>
        </w:rPr>
      </w:pPr>
      <w:r>
        <w:rPr>
          <w:rFonts w:ascii="Times New Roman" w:hAnsi="Times New Roman" w:cs="Times New Roman"/>
          <w:sz w:val="20"/>
          <w:szCs w:val="20"/>
        </w:rPr>
        <w:t>Bestyrelsen er ansvarlig for foreningens økonomi og arbejder under ansvar overfor generalforsamlingen.</w:t>
      </w:r>
    </w:p>
    <w:p w14:paraId="028371C6" w14:textId="005D3776" w:rsidR="002932BD" w:rsidRDefault="002932BD" w:rsidP="00BC4B08">
      <w:pPr>
        <w:rPr>
          <w:rFonts w:ascii="Times New Roman" w:hAnsi="Times New Roman" w:cs="Times New Roman"/>
          <w:sz w:val="20"/>
          <w:szCs w:val="20"/>
        </w:rPr>
      </w:pPr>
      <w:r>
        <w:rPr>
          <w:rFonts w:ascii="Times New Roman" w:hAnsi="Times New Roman" w:cs="Times New Roman"/>
          <w:sz w:val="20"/>
          <w:szCs w:val="20"/>
        </w:rPr>
        <w:t xml:space="preserve">Bestyrelsen nedsætter de </w:t>
      </w:r>
      <w:proofErr w:type="gramStart"/>
      <w:r>
        <w:rPr>
          <w:rFonts w:ascii="Times New Roman" w:hAnsi="Times New Roman" w:cs="Times New Roman"/>
          <w:sz w:val="20"/>
          <w:szCs w:val="20"/>
        </w:rPr>
        <w:t>fornødne</w:t>
      </w:r>
      <w:proofErr w:type="gramEnd"/>
      <w:r>
        <w:rPr>
          <w:rFonts w:ascii="Times New Roman" w:hAnsi="Times New Roman" w:cs="Times New Roman"/>
          <w:sz w:val="20"/>
          <w:szCs w:val="20"/>
        </w:rPr>
        <w:t xml:space="preserve"> udvalg.</w:t>
      </w:r>
    </w:p>
    <w:p w14:paraId="1D0A58AB" w14:textId="14C401DB" w:rsidR="002932BD" w:rsidRDefault="002932BD" w:rsidP="00BC4B08">
      <w:pPr>
        <w:rPr>
          <w:rFonts w:ascii="Times New Roman" w:hAnsi="Times New Roman" w:cs="Times New Roman"/>
          <w:sz w:val="20"/>
          <w:szCs w:val="20"/>
        </w:rPr>
      </w:pPr>
      <w:r>
        <w:rPr>
          <w:rFonts w:ascii="Times New Roman" w:hAnsi="Times New Roman" w:cs="Times New Roman"/>
          <w:sz w:val="20"/>
          <w:szCs w:val="20"/>
        </w:rPr>
        <w:t>Bestyrelsen fastsætter selv sin forretningsorden, dog afholdes mindst 1 bestyrelsesmøde i kvartalet, og i øvrigt når formanden eller 2 bestyrelsesmedlemmer ønsker det.</w:t>
      </w:r>
    </w:p>
    <w:p w14:paraId="7CACB3CF" w14:textId="01998C43" w:rsidR="002932BD" w:rsidRDefault="002932BD" w:rsidP="00BC4B08">
      <w:pPr>
        <w:rPr>
          <w:rFonts w:ascii="Times New Roman" w:hAnsi="Times New Roman" w:cs="Times New Roman"/>
          <w:sz w:val="20"/>
          <w:szCs w:val="20"/>
        </w:rPr>
      </w:pPr>
      <w:r>
        <w:rPr>
          <w:rFonts w:ascii="Times New Roman" w:hAnsi="Times New Roman" w:cs="Times New Roman"/>
          <w:sz w:val="20"/>
          <w:szCs w:val="20"/>
        </w:rPr>
        <w:t>Bestyrelsen er kun beslutningsdygtig når mindst halvdelen af dens medlemmer, hvoriblandt formanden eller næstformanden er til stede.</w:t>
      </w:r>
    </w:p>
    <w:p w14:paraId="66C91D2E" w14:textId="211C370C" w:rsidR="002932BD" w:rsidRDefault="002932BD" w:rsidP="00BC4B08">
      <w:pPr>
        <w:rPr>
          <w:rFonts w:ascii="Times New Roman" w:hAnsi="Times New Roman" w:cs="Times New Roman"/>
          <w:sz w:val="20"/>
          <w:szCs w:val="20"/>
        </w:rPr>
      </w:pPr>
      <w:r>
        <w:rPr>
          <w:rFonts w:ascii="Times New Roman" w:hAnsi="Times New Roman" w:cs="Times New Roman"/>
          <w:sz w:val="20"/>
          <w:szCs w:val="20"/>
        </w:rPr>
        <w:t>I formandens forfald træder næstformanden i dennes sted.</w:t>
      </w:r>
    </w:p>
    <w:p w14:paraId="75437BEF" w14:textId="5A547BF9" w:rsidR="002932BD" w:rsidRDefault="002932BD" w:rsidP="00BC4B08">
      <w:pPr>
        <w:rPr>
          <w:rFonts w:ascii="Times New Roman" w:hAnsi="Times New Roman" w:cs="Times New Roman"/>
          <w:sz w:val="20"/>
          <w:szCs w:val="20"/>
        </w:rPr>
      </w:pPr>
      <w:r>
        <w:rPr>
          <w:rFonts w:ascii="Times New Roman" w:hAnsi="Times New Roman" w:cs="Times New Roman"/>
          <w:sz w:val="20"/>
          <w:szCs w:val="20"/>
        </w:rPr>
        <w:t>Er et bestyrelsesmedlem forhindret i at give møde, ved et indvarslet møde, må der forud gives formanden meddelelse herom.</w:t>
      </w:r>
    </w:p>
    <w:p w14:paraId="01770A58" w14:textId="4EA74F35" w:rsidR="002932BD" w:rsidRDefault="002932BD" w:rsidP="00BC4B08">
      <w:pPr>
        <w:rPr>
          <w:rFonts w:ascii="Times New Roman" w:hAnsi="Times New Roman" w:cs="Times New Roman"/>
          <w:sz w:val="20"/>
          <w:szCs w:val="20"/>
        </w:rPr>
      </w:pPr>
      <w:r>
        <w:rPr>
          <w:rFonts w:ascii="Times New Roman" w:hAnsi="Times New Roman" w:cs="Times New Roman"/>
          <w:sz w:val="20"/>
          <w:szCs w:val="20"/>
        </w:rPr>
        <w:t>I tilfælde af stemmelighed er formandens (næstformandens)stemme afgørende.</w:t>
      </w:r>
    </w:p>
    <w:p w14:paraId="101CB3D4" w14:textId="7ED8D10C" w:rsidR="002932BD" w:rsidRDefault="002932BD" w:rsidP="00BC4B08">
      <w:pPr>
        <w:rPr>
          <w:rFonts w:ascii="Times New Roman" w:hAnsi="Times New Roman" w:cs="Times New Roman"/>
          <w:sz w:val="20"/>
          <w:szCs w:val="20"/>
        </w:rPr>
      </w:pPr>
      <w:r>
        <w:rPr>
          <w:rFonts w:ascii="Times New Roman" w:hAnsi="Times New Roman" w:cs="Times New Roman"/>
          <w:b/>
          <w:bCs/>
          <w:sz w:val="20"/>
          <w:szCs w:val="20"/>
        </w:rPr>
        <w:t xml:space="preserve">§12. Regnskab.                                                                                                                                                                                             </w:t>
      </w:r>
      <w:r w:rsidRPr="002932BD">
        <w:rPr>
          <w:rFonts w:ascii="Times New Roman" w:hAnsi="Times New Roman" w:cs="Times New Roman"/>
          <w:sz w:val="20"/>
          <w:szCs w:val="20"/>
        </w:rPr>
        <w:t>F</w:t>
      </w:r>
      <w:r>
        <w:rPr>
          <w:rFonts w:ascii="Times New Roman" w:hAnsi="Times New Roman" w:cs="Times New Roman"/>
          <w:sz w:val="20"/>
          <w:szCs w:val="20"/>
        </w:rPr>
        <w:t>oreningens regnskab er kalenderåret.</w:t>
      </w:r>
    </w:p>
    <w:p w14:paraId="384B7DFA" w14:textId="7888A722" w:rsidR="002932BD" w:rsidRDefault="002932BD" w:rsidP="00BC4B08">
      <w:pPr>
        <w:rPr>
          <w:rFonts w:ascii="Times New Roman" w:hAnsi="Times New Roman" w:cs="Times New Roman"/>
          <w:sz w:val="20"/>
          <w:szCs w:val="20"/>
        </w:rPr>
      </w:pPr>
      <w:r>
        <w:rPr>
          <w:rFonts w:ascii="Times New Roman" w:hAnsi="Times New Roman" w:cs="Times New Roman"/>
          <w:sz w:val="20"/>
          <w:szCs w:val="20"/>
        </w:rPr>
        <w:t>Bestyrelsen skal inden den 31. januar afgive driftsregnskab for det foregående år og status pr. 31. december til revisorerne.</w:t>
      </w:r>
    </w:p>
    <w:p w14:paraId="3F879429" w14:textId="0B8E01B3" w:rsidR="002932BD" w:rsidRDefault="002932BD" w:rsidP="00BC4B08">
      <w:pPr>
        <w:rPr>
          <w:rFonts w:ascii="Times New Roman" w:hAnsi="Times New Roman" w:cs="Times New Roman"/>
          <w:sz w:val="20"/>
          <w:szCs w:val="20"/>
        </w:rPr>
      </w:pPr>
      <w:r>
        <w:rPr>
          <w:rFonts w:ascii="Times New Roman" w:hAnsi="Times New Roman" w:cs="Times New Roman"/>
          <w:sz w:val="20"/>
          <w:szCs w:val="20"/>
        </w:rPr>
        <w:t>Driftsregnskab og status forelægges, forsynet med påtegning af revisorerne, den ordinære generalforsamling til godkendelse.</w:t>
      </w:r>
    </w:p>
    <w:p w14:paraId="0102C1DD" w14:textId="49F66B90" w:rsidR="002932BD" w:rsidRDefault="002932BD" w:rsidP="00BC4B08">
      <w:pPr>
        <w:rPr>
          <w:rFonts w:ascii="Times New Roman" w:hAnsi="Times New Roman" w:cs="Times New Roman"/>
          <w:sz w:val="20"/>
          <w:szCs w:val="20"/>
        </w:rPr>
      </w:pPr>
      <w:r>
        <w:rPr>
          <w:rFonts w:ascii="Times New Roman" w:hAnsi="Times New Roman" w:cs="Times New Roman"/>
          <w:sz w:val="20"/>
          <w:szCs w:val="20"/>
        </w:rPr>
        <w:t>Driftsregnskab og status bekendtgøres for medlemmerne senest 8 dage før den ordinære generalforsamlings afholdelse i det lokale blad eller ved opslag.</w:t>
      </w:r>
    </w:p>
    <w:p w14:paraId="659B7745" w14:textId="329ABBD3" w:rsidR="002932BD" w:rsidRDefault="002932BD" w:rsidP="00BC4B08">
      <w:pPr>
        <w:rPr>
          <w:rFonts w:ascii="Times New Roman" w:hAnsi="Times New Roman" w:cs="Times New Roman"/>
          <w:sz w:val="20"/>
          <w:szCs w:val="20"/>
        </w:rPr>
      </w:pPr>
      <w:r>
        <w:rPr>
          <w:rFonts w:ascii="Times New Roman" w:hAnsi="Times New Roman" w:cs="Times New Roman"/>
          <w:b/>
          <w:bCs/>
          <w:sz w:val="20"/>
          <w:szCs w:val="20"/>
        </w:rPr>
        <w:t xml:space="preserve">§13. Revision.                                                                                                                                                                                               </w:t>
      </w:r>
      <w:r w:rsidRPr="002932BD">
        <w:rPr>
          <w:rFonts w:ascii="Times New Roman" w:hAnsi="Times New Roman" w:cs="Times New Roman"/>
          <w:sz w:val="20"/>
          <w:szCs w:val="20"/>
        </w:rPr>
        <w:t>R</w:t>
      </w:r>
      <w:r>
        <w:rPr>
          <w:rFonts w:ascii="Times New Roman" w:hAnsi="Times New Roman" w:cs="Times New Roman"/>
          <w:sz w:val="20"/>
          <w:szCs w:val="20"/>
        </w:rPr>
        <w:t>evisorerne skal hvert år i januar måned gennemgå det samlede regnskab og påse, beholdningerne er til stede. Driftsregnskab og status forsynes med en påtegning.</w:t>
      </w:r>
    </w:p>
    <w:p w14:paraId="100AC54E" w14:textId="5C7E908F" w:rsidR="002932BD" w:rsidRDefault="002932BD" w:rsidP="00BC4B08">
      <w:pPr>
        <w:rPr>
          <w:rFonts w:ascii="Times New Roman" w:hAnsi="Times New Roman" w:cs="Times New Roman"/>
          <w:sz w:val="20"/>
          <w:szCs w:val="20"/>
        </w:rPr>
      </w:pPr>
      <w:r>
        <w:rPr>
          <w:rFonts w:ascii="Times New Roman" w:hAnsi="Times New Roman" w:cs="Times New Roman"/>
          <w:sz w:val="20"/>
          <w:szCs w:val="20"/>
        </w:rPr>
        <w:t>Hver af revisorerne har til enhver tid adgang til at efterse regnskab og beholdninger.</w:t>
      </w:r>
    </w:p>
    <w:p w14:paraId="110DE190" w14:textId="1E63403B" w:rsidR="002932BD" w:rsidRDefault="00906749" w:rsidP="00BC4B08">
      <w:pPr>
        <w:rPr>
          <w:rFonts w:ascii="Times New Roman" w:hAnsi="Times New Roman" w:cs="Times New Roman"/>
          <w:sz w:val="20"/>
          <w:szCs w:val="20"/>
        </w:rPr>
      </w:pPr>
      <w:r w:rsidRPr="00906749">
        <w:rPr>
          <w:rFonts w:ascii="Times New Roman" w:hAnsi="Times New Roman" w:cs="Times New Roman"/>
          <w:b/>
          <w:bCs/>
          <w:sz w:val="20"/>
          <w:szCs w:val="20"/>
        </w:rPr>
        <w:t xml:space="preserve">§14. Vedtægtsændringer.                                                                                                                                                                            </w:t>
      </w:r>
      <w:r w:rsidRPr="00906749">
        <w:rPr>
          <w:rFonts w:ascii="Times New Roman" w:hAnsi="Times New Roman" w:cs="Times New Roman"/>
          <w:sz w:val="20"/>
          <w:szCs w:val="20"/>
        </w:rPr>
        <w:t>F</w:t>
      </w:r>
      <w:r>
        <w:rPr>
          <w:rFonts w:ascii="Times New Roman" w:hAnsi="Times New Roman" w:cs="Times New Roman"/>
          <w:sz w:val="20"/>
          <w:szCs w:val="20"/>
        </w:rPr>
        <w:t>orandringer i disse vedtægter kan vedtages på enhver generalforsamling, når mindst 2/3 af de afgivne stemmer er for forslaget.</w:t>
      </w:r>
    </w:p>
    <w:p w14:paraId="07727566" w14:textId="5CCA3A28" w:rsidR="00906749" w:rsidRDefault="00906749" w:rsidP="00BC4B08">
      <w:pPr>
        <w:rPr>
          <w:rFonts w:ascii="Times New Roman" w:hAnsi="Times New Roman" w:cs="Times New Roman"/>
          <w:sz w:val="20"/>
          <w:szCs w:val="20"/>
        </w:rPr>
      </w:pPr>
      <w:r>
        <w:rPr>
          <w:rFonts w:ascii="Times New Roman" w:hAnsi="Times New Roman" w:cs="Times New Roman"/>
          <w:b/>
          <w:bCs/>
          <w:sz w:val="20"/>
          <w:szCs w:val="20"/>
        </w:rPr>
        <w:t xml:space="preserve">§15. Foreningens opløsning.                                                                                                                                                                       </w:t>
      </w:r>
      <w:r w:rsidRPr="00906749">
        <w:rPr>
          <w:rFonts w:ascii="Times New Roman" w:hAnsi="Times New Roman" w:cs="Times New Roman"/>
          <w:sz w:val="20"/>
          <w:szCs w:val="20"/>
        </w:rPr>
        <w:t>B</w:t>
      </w:r>
      <w:r>
        <w:rPr>
          <w:rFonts w:ascii="Times New Roman" w:hAnsi="Times New Roman" w:cs="Times New Roman"/>
          <w:sz w:val="20"/>
          <w:szCs w:val="20"/>
        </w:rPr>
        <w:t>estemmelse om foreningens opløsning kan kun tages på en, i dette øjemed, særligt indkaldt ekstraordinær generalforsamling.</w:t>
      </w:r>
    </w:p>
    <w:p w14:paraId="19B64197" w14:textId="21637202" w:rsidR="00906749" w:rsidRDefault="00906749" w:rsidP="00BC4B08">
      <w:pPr>
        <w:rPr>
          <w:rFonts w:ascii="Times New Roman" w:hAnsi="Times New Roman" w:cs="Times New Roman"/>
          <w:sz w:val="20"/>
          <w:szCs w:val="20"/>
        </w:rPr>
      </w:pPr>
      <w:r>
        <w:rPr>
          <w:rFonts w:ascii="Times New Roman" w:hAnsi="Times New Roman" w:cs="Times New Roman"/>
          <w:sz w:val="20"/>
          <w:szCs w:val="20"/>
        </w:rPr>
        <w:lastRenderedPageBreak/>
        <w:t>For at være beslutningsdygtig kræves, at mindst halvdelen af medlemmerne er til stede, og til forslagets vedtagelse kræves mindst ¾ af de afgivne stemmer for forslaget. Opnås flertal på en generalforsamling, der ikke er beslutningsdygtig, indkaldes til ny generalforsamling, hvor beslutning kan træffes med ovennævnte stemmeflerhed, uanset hvilket antal medlemmer der er til stede.</w:t>
      </w:r>
    </w:p>
    <w:p w14:paraId="124A822C" w14:textId="5EC8208B" w:rsidR="00906749" w:rsidRDefault="00906749" w:rsidP="00BC4B08">
      <w:pPr>
        <w:rPr>
          <w:rFonts w:ascii="Times New Roman" w:hAnsi="Times New Roman" w:cs="Times New Roman"/>
          <w:sz w:val="20"/>
          <w:szCs w:val="20"/>
        </w:rPr>
      </w:pPr>
      <w:r>
        <w:rPr>
          <w:rFonts w:ascii="Times New Roman" w:hAnsi="Times New Roman" w:cs="Times New Roman"/>
          <w:sz w:val="20"/>
          <w:szCs w:val="20"/>
        </w:rPr>
        <w:t>På generalforsamlingen skal samtidig træffes beslutning om, hvorledes der skal forholdes, med foreningens formue, herunder fast ejendom og løsøre, dog at et simpelt stemmeflertal her er tilstrækkeligt.</w:t>
      </w:r>
    </w:p>
    <w:p w14:paraId="03778D90" w14:textId="77777777" w:rsidR="00906749" w:rsidRDefault="00906749" w:rsidP="00BC4B08">
      <w:pPr>
        <w:rPr>
          <w:rFonts w:ascii="Times New Roman" w:hAnsi="Times New Roman" w:cs="Times New Roman"/>
          <w:sz w:val="20"/>
          <w:szCs w:val="20"/>
        </w:rPr>
      </w:pPr>
    </w:p>
    <w:p w14:paraId="6A55DC12" w14:textId="475BAE6B" w:rsidR="00906749" w:rsidRDefault="00906749" w:rsidP="00BC4B08">
      <w:pPr>
        <w:rPr>
          <w:rFonts w:ascii="Times New Roman" w:hAnsi="Times New Roman" w:cs="Times New Roman"/>
          <w:i/>
          <w:iCs/>
          <w:sz w:val="20"/>
          <w:szCs w:val="20"/>
        </w:rPr>
      </w:pPr>
      <w:r>
        <w:rPr>
          <w:rFonts w:ascii="Times New Roman" w:hAnsi="Times New Roman" w:cs="Times New Roman"/>
          <w:i/>
          <w:iCs/>
          <w:sz w:val="20"/>
          <w:szCs w:val="20"/>
        </w:rPr>
        <w:t>Vedtaget på den stiftende generalforsamling den 14. august 1990.</w:t>
      </w:r>
    </w:p>
    <w:p w14:paraId="1BFAA47C" w14:textId="77777777" w:rsidR="00906749" w:rsidRDefault="00906749" w:rsidP="00BC4B08">
      <w:pPr>
        <w:rPr>
          <w:rFonts w:ascii="Times New Roman" w:hAnsi="Times New Roman" w:cs="Times New Roman"/>
          <w:i/>
          <w:iCs/>
          <w:sz w:val="20"/>
          <w:szCs w:val="20"/>
        </w:rPr>
      </w:pPr>
    </w:p>
    <w:p w14:paraId="4498A754" w14:textId="37B453AB" w:rsidR="00906749" w:rsidRDefault="00906749" w:rsidP="00BC4B08">
      <w:pPr>
        <w:rPr>
          <w:rFonts w:ascii="Times New Roman" w:hAnsi="Times New Roman" w:cs="Times New Roman"/>
          <w:i/>
          <w:iCs/>
          <w:sz w:val="20"/>
          <w:szCs w:val="20"/>
        </w:rPr>
      </w:pPr>
      <w:r>
        <w:rPr>
          <w:rFonts w:ascii="Times New Roman" w:hAnsi="Times New Roman" w:cs="Times New Roman"/>
          <w:i/>
          <w:iCs/>
          <w:sz w:val="20"/>
          <w:szCs w:val="20"/>
        </w:rPr>
        <w:t>Revideret på den ordinære generalforsamling den 26. februar 2024.</w:t>
      </w:r>
    </w:p>
    <w:p w14:paraId="42816B2C" w14:textId="77777777" w:rsidR="00952820" w:rsidRDefault="00952820" w:rsidP="00BC4B08">
      <w:pPr>
        <w:rPr>
          <w:rFonts w:ascii="Times New Roman" w:hAnsi="Times New Roman" w:cs="Times New Roman"/>
          <w:i/>
          <w:iCs/>
          <w:sz w:val="20"/>
          <w:szCs w:val="20"/>
        </w:rPr>
      </w:pPr>
    </w:p>
    <w:p w14:paraId="6EBDC7E1" w14:textId="1755FECA" w:rsidR="00952820" w:rsidRDefault="00952820" w:rsidP="00BC4B08">
      <w:pPr>
        <w:rPr>
          <w:rFonts w:ascii="Times New Roman" w:hAnsi="Times New Roman" w:cs="Times New Roman"/>
          <w:i/>
          <w:iCs/>
          <w:sz w:val="20"/>
          <w:szCs w:val="20"/>
        </w:rPr>
      </w:pPr>
      <w:r>
        <w:rPr>
          <w:rFonts w:ascii="Times New Roman" w:hAnsi="Times New Roman" w:cs="Times New Roman"/>
          <w:i/>
          <w:iCs/>
          <w:sz w:val="20"/>
          <w:szCs w:val="20"/>
        </w:rPr>
        <w:t>Revideret på den ordinære generalforsamling den 17. februar 2025</w:t>
      </w:r>
    </w:p>
    <w:p w14:paraId="7AE9FCE1" w14:textId="77777777" w:rsidR="00906749" w:rsidRDefault="00906749" w:rsidP="00BC4B08">
      <w:pPr>
        <w:rPr>
          <w:rFonts w:ascii="Times New Roman" w:hAnsi="Times New Roman" w:cs="Times New Roman"/>
          <w:i/>
          <w:iCs/>
          <w:sz w:val="20"/>
          <w:szCs w:val="20"/>
        </w:rPr>
      </w:pPr>
    </w:p>
    <w:p w14:paraId="5DB3BE7F" w14:textId="7984E8F5" w:rsidR="00906749" w:rsidRDefault="00906749" w:rsidP="00BC4B08">
      <w:pPr>
        <w:rPr>
          <w:rFonts w:ascii="Times New Roman" w:hAnsi="Times New Roman" w:cs="Times New Roman"/>
          <w:i/>
          <w:iCs/>
          <w:sz w:val="20"/>
          <w:szCs w:val="20"/>
        </w:rPr>
      </w:pPr>
      <w:r>
        <w:rPr>
          <w:rFonts w:ascii="Times New Roman" w:hAnsi="Times New Roman" w:cs="Times New Roman"/>
          <w:i/>
          <w:iCs/>
          <w:sz w:val="20"/>
          <w:szCs w:val="20"/>
        </w:rPr>
        <w:t>Formand    Ib Freund</w:t>
      </w:r>
    </w:p>
    <w:p w14:paraId="2FFC3BF4" w14:textId="77777777" w:rsidR="00906749" w:rsidRDefault="00906749" w:rsidP="00BC4B08">
      <w:pPr>
        <w:rPr>
          <w:rFonts w:ascii="Times New Roman" w:hAnsi="Times New Roman" w:cs="Times New Roman"/>
          <w:i/>
          <w:iCs/>
          <w:sz w:val="20"/>
          <w:szCs w:val="20"/>
        </w:rPr>
      </w:pPr>
    </w:p>
    <w:p w14:paraId="030C06B6" w14:textId="7D9749EE" w:rsidR="00906749" w:rsidRDefault="00906749" w:rsidP="00BC4B08">
      <w:pPr>
        <w:rPr>
          <w:rFonts w:ascii="Times New Roman" w:hAnsi="Times New Roman" w:cs="Times New Roman"/>
          <w:i/>
          <w:iCs/>
          <w:sz w:val="20"/>
          <w:szCs w:val="20"/>
        </w:rPr>
      </w:pPr>
      <w:r>
        <w:rPr>
          <w:rFonts w:ascii="Times New Roman" w:hAnsi="Times New Roman" w:cs="Times New Roman"/>
          <w:i/>
          <w:iCs/>
          <w:sz w:val="20"/>
          <w:szCs w:val="20"/>
        </w:rPr>
        <w:t>Kasserer    Tage Møller</w:t>
      </w:r>
    </w:p>
    <w:p w14:paraId="38FB314A" w14:textId="77777777" w:rsidR="00906749" w:rsidRDefault="00906749" w:rsidP="00BC4B08">
      <w:pPr>
        <w:rPr>
          <w:rFonts w:ascii="Times New Roman" w:hAnsi="Times New Roman" w:cs="Times New Roman"/>
          <w:i/>
          <w:iCs/>
          <w:sz w:val="20"/>
          <w:szCs w:val="20"/>
        </w:rPr>
      </w:pPr>
    </w:p>
    <w:p w14:paraId="2C9AAD61" w14:textId="202E5AB5" w:rsidR="00906749" w:rsidRPr="00906749" w:rsidRDefault="00906749" w:rsidP="00BC4B08">
      <w:pPr>
        <w:rPr>
          <w:rFonts w:ascii="Times New Roman" w:hAnsi="Times New Roman" w:cs="Times New Roman"/>
          <w:i/>
          <w:iCs/>
          <w:sz w:val="20"/>
          <w:szCs w:val="20"/>
        </w:rPr>
      </w:pPr>
      <w:r>
        <w:rPr>
          <w:rFonts w:ascii="Times New Roman" w:hAnsi="Times New Roman" w:cs="Times New Roman"/>
          <w:i/>
          <w:iCs/>
          <w:sz w:val="20"/>
          <w:szCs w:val="20"/>
        </w:rPr>
        <w:t xml:space="preserve">Sekretær    Jørn Gade </w:t>
      </w:r>
    </w:p>
    <w:p w14:paraId="575AD598" w14:textId="74E2164C" w:rsidR="00876441" w:rsidRPr="00876441" w:rsidRDefault="00876441" w:rsidP="00BC4B08">
      <w:pPr>
        <w:rPr>
          <w:rFonts w:ascii="Times New Roman" w:hAnsi="Times New Roman" w:cs="Times New Roman"/>
          <w:b/>
          <w:bCs/>
          <w:sz w:val="20"/>
          <w:szCs w:val="20"/>
        </w:rPr>
      </w:pPr>
      <w:r>
        <w:rPr>
          <w:rFonts w:ascii="Times New Roman" w:hAnsi="Times New Roman" w:cs="Times New Roman"/>
          <w:b/>
          <w:bCs/>
          <w:sz w:val="20"/>
          <w:szCs w:val="20"/>
        </w:rPr>
        <w:t xml:space="preserve">                                                                                                                                                                                              </w:t>
      </w:r>
    </w:p>
    <w:p w14:paraId="19310EAC" w14:textId="77777777" w:rsidR="00876441" w:rsidRPr="00876441" w:rsidRDefault="00876441" w:rsidP="00BC4B08">
      <w:pPr>
        <w:rPr>
          <w:rFonts w:ascii="Times New Roman" w:hAnsi="Times New Roman" w:cs="Times New Roman"/>
          <w:b/>
          <w:bCs/>
          <w:sz w:val="20"/>
          <w:szCs w:val="20"/>
        </w:rPr>
      </w:pPr>
    </w:p>
    <w:p w14:paraId="69E9090B" w14:textId="77777777" w:rsidR="00BC4B08" w:rsidRPr="00BC4B08" w:rsidRDefault="00BC4B08" w:rsidP="00BC4B08">
      <w:pPr>
        <w:rPr>
          <w:rFonts w:ascii="Times New Roman" w:hAnsi="Times New Roman" w:cs="Times New Roman"/>
          <w:sz w:val="20"/>
          <w:szCs w:val="20"/>
        </w:rPr>
      </w:pPr>
    </w:p>
    <w:p w14:paraId="3B6AE782" w14:textId="233E6C02" w:rsidR="00BC4B08" w:rsidRDefault="00BC4B08" w:rsidP="00005051">
      <w:pPr>
        <w:rPr>
          <w:rFonts w:ascii="Times New Roman" w:hAnsi="Times New Roman" w:cs="Times New Roman"/>
          <w:b/>
          <w:bCs/>
          <w:sz w:val="20"/>
          <w:szCs w:val="20"/>
        </w:rPr>
      </w:pPr>
      <w:r>
        <w:rPr>
          <w:rFonts w:ascii="Times New Roman" w:hAnsi="Times New Roman" w:cs="Times New Roman"/>
          <w:b/>
          <w:bCs/>
          <w:sz w:val="20"/>
          <w:szCs w:val="20"/>
        </w:rPr>
        <w:t xml:space="preserve">                                                                                                                                                                                                     </w:t>
      </w:r>
    </w:p>
    <w:p w14:paraId="5E497CE9" w14:textId="56A7D637" w:rsidR="00BC4B08" w:rsidRPr="00BC4B08" w:rsidRDefault="00BC4B08" w:rsidP="00005051">
      <w:pPr>
        <w:rPr>
          <w:rFonts w:ascii="Times New Roman" w:hAnsi="Times New Roman" w:cs="Times New Roman"/>
          <w:b/>
          <w:bCs/>
          <w:sz w:val="20"/>
          <w:szCs w:val="20"/>
        </w:rPr>
      </w:pPr>
      <w:r>
        <w:rPr>
          <w:rFonts w:ascii="Times New Roman" w:hAnsi="Times New Roman" w:cs="Times New Roman"/>
          <w:b/>
          <w:bCs/>
          <w:sz w:val="20"/>
          <w:szCs w:val="20"/>
        </w:rPr>
        <w:t xml:space="preserve">      </w:t>
      </w:r>
    </w:p>
    <w:p w14:paraId="49D6663C" w14:textId="77777777" w:rsidR="00BC4B08" w:rsidRPr="00A510B3" w:rsidRDefault="00BC4B08" w:rsidP="00005051">
      <w:pPr>
        <w:rPr>
          <w:rFonts w:ascii="Times New Roman" w:hAnsi="Times New Roman" w:cs="Times New Roman"/>
          <w:b/>
          <w:bCs/>
          <w:sz w:val="20"/>
          <w:szCs w:val="20"/>
        </w:rPr>
      </w:pPr>
    </w:p>
    <w:p w14:paraId="523F241D" w14:textId="77777777" w:rsidR="00A510B3" w:rsidRDefault="00A510B3" w:rsidP="00005051">
      <w:pPr>
        <w:rPr>
          <w:rFonts w:ascii="Times New Roman" w:hAnsi="Times New Roman" w:cs="Times New Roman"/>
          <w:b/>
          <w:bCs/>
          <w:sz w:val="20"/>
          <w:szCs w:val="20"/>
        </w:rPr>
      </w:pPr>
    </w:p>
    <w:p w14:paraId="124E576F" w14:textId="77777777" w:rsidR="00A510B3" w:rsidRPr="00A510B3" w:rsidRDefault="00A510B3" w:rsidP="00005051">
      <w:pPr>
        <w:rPr>
          <w:rFonts w:ascii="Times New Roman" w:hAnsi="Times New Roman" w:cs="Times New Roman"/>
          <w:b/>
          <w:bCs/>
          <w:sz w:val="20"/>
          <w:szCs w:val="20"/>
        </w:rPr>
      </w:pPr>
    </w:p>
    <w:p w14:paraId="47C6B09B" w14:textId="77777777" w:rsidR="00392474" w:rsidRPr="00392474" w:rsidRDefault="00392474" w:rsidP="00005051">
      <w:pPr>
        <w:rPr>
          <w:rFonts w:ascii="Times New Roman" w:hAnsi="Times New Roman" w:cs="Times New Roman"/>
          <w:b/>
          <w:bCs/>
        </w:rPr>
      </w:pPr>
    </w:p>
    <w:p w14:paraId="7B8823A2" w14:textId="365EF35D" w:rsidR="003B50CC" w:rsidRDefault="003B50CC" w:rsidP="00005051">
      <w:pPr>
        <w:rPr>
          <w:rFonts w:ascii="Times New Roman" w:hAnsi="Times New Roman" w:cs="Times New Roman"/>
        </w:rPr>
      </w:pPr>
      <w:r>
        <w:rPr>
          <w:rFonts w:ascii="Times New Roman" w:hAnsi="Times New Roman" w:cs="Times New Roman"/>
        </w:rPr>
        <w:t xml:space="preserve"> </w:t>
      </w:r>
    </w:p>
    <w:p w14:paraId="5BE33BFF" w14:textId="47CC1681" w:rsidR="00005051" w:rsidRPr="003B50CC" w:rsidRDefault="003B50CC" w:rsidP="00005051">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                                                                                                                                                                                                                                                                                                                                                                                                                                                                                               </w:t>
      </w:r>
      <w:r w:rsidR="00005051" w:rsidRPr="00005051">
        <w:rPr>
          <w:rFonts w:ascii="Times New Roman" w:hAnsi="Times New Roman" w:cs="Times New Roman"/>
        </w:rPr>
        <w:t xml:space="preserve"> </w:t>
      </w:r>
      <w:r w:rsidR="00005051">
        <w:rPr>
          <w:rFonts w:ascii="Times New Roman" w:hAnsi="Times New Roman" w:cs="Times New Roman"/>
          <w:b/>
          <w:bCs/>
        </w:rPr>
        <w:t xml:space="preserve">                                                                                                                                                                          </w:t>
      </w:r>
    </w:p>
    <w:sectPr w:rsidR="00005051" w:rsidRPr="003B50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51"/>
    <w:rsid w:val="00005051"/>
    <w:rsid w:val="00113462"/>
    <w:rsid w:val="001641A7"/>
    <w:rsid w:val="001949E2"/>
    <w:rsid w:val="00227A32"/>
    <w:rsid w:val="00254172"/>
    <w:rsid w:val="00263B78"/>
    <w:rsid w:val="002932BD"/>
    <w:rsid w:val="002F58FA"/>
    <w:rsid w:val="00392474"/>
    <w:rsid w:val="003B50CC"/>
    <w:rsid w:val="0054110D"/>
    <w:rsid w:val="006C25BB"/>
    <w:rsid w:val="00786043"/>
    <w:rsid w:val="007F4670"/>
    <w:rsid w:val="00844840"/>
    <w:rsid w:val="00876441"/>
    <w:rsid w:val="0088012C"/>
    <w:rsid w:val="008903C2"/>
    <w:rsid w:val="00906749"/>
    <w:rsid w:val="00952820"/>
    <w:rsid w:val="00A07501"/>
    <w:rsid w:val="00A510B3"/>
    <w:rsid w:val="00BC4B08"/>
    <w:rsid w:val="00BC71B4"/>
    <w:rsid w:val="00C15898"/>
    <w:rsid w:val="00E042A1"/>
    <w:rsid w:val="00E1213F"/>
    <w:rsid w:val="00E134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BBB0"/>
  <w15:chartTrackingRefBased/>
  <w15:docId w15:val="{B7875000-6BA9-41A8-A99A-47918CE0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5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05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050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050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050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050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050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050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050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050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050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050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050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050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050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050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050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05051"/>
    <w:rPr>
      <w:rFonts w:eastAsiaTheme="majorEastAsia" w:cstheme="majorBidi"/>
      <w:color w:val="272727" w:themeColor="text1" w:themeTint="D8"/>
    </w:rPr>
  </w:style>
  <w:style w:type="paragraph" w:styleId="Titel">
    <w:name w:val="Title"/>
    <w:basedOn w:val="Normal"/>
    <w:next w:val="Normal"/>
    <w:link w:val="TitelTegn"/>
    <w:uiPriority w:val="10"/>
    <w:qFormat/>
    <w:rsid w:val="00005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50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050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050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050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05051"/>
    <w:rPr>
      <w:i/>
      <w:iCs/>
      <w:color w:val="404040" w:themeColor="text1" w:themeTint="BF"/>
    </w:rPr>
  </w:style>
  <w:style w:type="paragraph" w:styleId="Listeafsnit">
    <w:name w:val="List Paragraph"/>
    <w:basedOn w:val="Normal"/>
    <w:uiPriority w:val="34"/>
    <w:qFormat/>
    <w:rsid w:val="00005051"/>
    <w:pPr>
      <w:ind w:left="720"/>
      <w:contextualSpacing/>
    </w:pPr>
  </w:style>
  <w:style w:type="character" w:styleId="Kraftigfremhvning">
    <w:name w:val="Intense Emphasis"/>
    <w:basedOn w:val="Standardskrifttypeiafsnit"/>
    <w:uiPriority w:val="21"/>
    <w:qFormat/>
    <w:rsid w:val="00005051"/>
    <w:rPr>
      <w:i/>
      <w:iCs/>
      <w:color w:val="0F4761" w:themeColor="accent1" w:themeShade="BF"/>
    </w:rPr>
  </w:style>
  <w:style w:type="paragraph" w:styleId="Strktcitat">
    <w:name w:val="Intense Quote"/>
    <w:basedOn w:val="Normal"/>
    <w:next w:val="Normal"/>
    <w:link w:val="StrktcitatTegn"/>
    <w:uiPriority w:val="30"/>
    <w:qFormat/>
    <w:rsid w:val="00005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05051"/>
    <w:rPr>
      <w:i/>
      <w:iCs/>
      <w:color w:val="0F4761" w:themeColor="accent1" w:themeShade="BF"/>
    </w:rPr>
  </w:style>
  <w:style w:type="character" w:styleId="Kraftighenvisning">
    <w:name w:val="Intense Reference"/>
    <w:basedOn w:val="Standardskrifttypeiafsnit"/>
    <w:uiPriority w:val="32"/>
    <w:qFormat/>
    <w:rsid w:val="00005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12329</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Gade Petersen</dc:creator>
  <cp:keywords/>
  <dc:description/>
  <cp:lastModifiedBy>Sara Lindberg Hildebrandt</cp:lastModifiedBy>
  <cp:revision>2</cp:revision>
  <dcterms:created xsi:type="dcterms:W3CDTF">2026-06-25T06:36:00Z</dcterms:created>
  <dcterms:modified xsi:type="dcterms:W3CDTF">2026-06-25T06:36:00Z</dcterms:modified>
</cp:coreProperties>
</file>